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578B" w14:textId="77777777" w:rsidR="0059116E" w:rsidRPr="00E53BDE" w:rsidRDefault="0059116E" w:rsidP="0059116E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Tämä mallipohja koskee vesi- ja energiahuollon, liikenteen ja postipalvelujen alalla toimivien yksiköiden hankinnoista ja käyttöoikeussopimuksista annetun lain (1398/2016) kynnysarvot alittavaa hankintaa (pienhankinta). On huomioitava, että hankintaoikaisua sovelletaan vain viranomaishankintayksiköiden tekemiin pienhankintoihin. Viranomaishankintayksiköitä ovat valtion, kuntien ja kuntayhtymien viranomaiset, valtion liikelaitokset, julkisoikeudelliset laitokset sekä edellä mainittujen tahojen muodostamat yhteenliittymät.</w:t>
      </w:r>
    </w:p>
    <w:p w14:paraId="75C36B80" w14:textId="77777777" w:rsidR="0059116E" w:rsidRPr="00E53BDE" w:rsidRDefault="0059116E" w:rsidP="00072FC0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Mallipohja tulee käydä huolellisesti läpi. Siitä on poistettava tapauskohtaisesti ne osiot, jotka eivät koske tehtävää päätöstä. Tämä koskee etenkin tiedoksiantotapaan liittyviä kohtia. A ja B tarkoittavat, että toisen niistä on oltava asiakirjassa silloin, kun hankintayksikkönä on viranomainen. Jos kyseessä on muu kuin viranomainen, esime</w:t>
      </w:r>
      <w:r w:rsidR="00072FC0" w:rsidRPr="00E53BDE">
        <w:rPr>
          <w:rStyle w:val="Korostus"/>
          <w:rFonts w:ascii="Work Sans" w:hAnsi="Work Sans"/>
          <w:sz w:val="20"/>
          <w:szCs w:val="20"/>
        </w:rPr>
        <w:t>rkiksi yhtiö, valitaan kohta C.</w:t>
      </w:r>
    </w:p>
    <w:p w14:paraId="64FFFF04" w14:textId="77777777" w:rsidR="0059116E" w:rsidRPr="00E53BDE" w:rsidRDefault="0059116E" w:rsidP="00072FC0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Mallipohja koskee vain erityisalojen hankintalain tarkoittamaa hankintaoikaisua. Jos pienhankintapäätökseen voidaan hakea muutosta esimerkiksi myös kuntalain (410/2015) tai hallintolain (434/2003) mukaisella oikaisuvaatimuksella, tulee tämä ohjeistus lisätä myös päätökseen.</w:t>
      </w:r>
    </w:p>
    <w:p w14:paraId="4BE71D7C" w14:textId="77777777" w:rsidR="0059116E" w:rsidRPr="00E53BDE" w:rsidRDefault="0059116E" w:rsidP="00072FC0">
      <w:pPr>
        <w:pStyle w:val="Otsikko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</w:t>
      </w:r>
      <w:r w:rsidR="00072FC0" w:rsidRPr="00E53BDE">
        <w:rPr>
          <w:rFonts w:ascii="Work Sans" w:hAnsi="Work Sans"/>
          <w:sz w:val="20"/>
          <w:szCs w:val="20"/>
        </w:rPr>
        <w:t>AISUOHJE</w:t>
      </w:r>
    </w:p>
    <w:p w14:paraId="7C630080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Vesi- ja energiahuollon, liikenteen ja postipalvelujen alalla toimivien yksiköiden hankinnoista ja käyttöoikeussopimuksista annetun lain (1398/2016, jäljempänä </w:t>
      </w:r>
      <w:r w:rsidRPr="00E53BDE">
        <w:rPr>
          <w:rStyle w:val="LainausChar"/>
          <w:rFonts w:ascii="Work Sans" w:hAnsi="Work Sans"/>
          <w:sz w:val="20"/>
          <w:szCs w:val="20"/>
        </w:rPr>
        <w:t>erityisalojen hankintalaki</w:t>
      </w:r>
      <w:r w:rsidRPr="00E53BDE">
        <w:rPr>
          <w:rFonts w:ascii="Work Sans" w:hAnsi="Work Sans"/>
          <w:sz w:val="20"/>
          <w:szCs w:val="20"/>
        </w:rPr>
        <w:t xml:space="preserve">) 123 §:n mukaan hankintayksikön päätöksen poistamiseen ja muun hankintamenettelyssä tehdyn ratkaisun peruuttamiseen sekä asian uudelleen ratkaisemiseen sovelletaan, mitä hankintaoikaisusta julkisista hankinnoista ja käyttöoikeussopimuksista annetun lain (1397/2016, jäljempänä </w:t>
      </w:r>
      <w:r w:rsidRPr="00E53BDE">
        <w:rPr>
          <w:rStyle w:val="LainausChar"/>
          <w:rFonts w:ascii="Work Sans" w:hAnsi="Work Sans"/>
          <w:sz w:val="20"/>
          <w:szCs w:val="20"/>
        </w:rPr>
        <w:t>hankintalaki</w:t>
      </w:r>
      <w:r w:rsidRPr="00E53BDE">
        <w:rPr>
          <w:rFonts w:ascii="Work Sans" w:hAnsi="Work Sans"/>
          <w:sz w:val="20"/>
          <w:szCs w:val="20"/>
        </w:rPr>
        <w:t>) 132–135 §:ssä säädetään</w:t>
      </w:r>
      <w:r w:rsidR="00072FC0" w:rsidRPr="00E53BDE">
        <w:rPr>
          <w:rFonts w:ascii="Work Sans" w:hAnsi="Work Sans"/>
          <w:sz w:val="20"/>
          <w:szCs w:val="20"/>
        </w:rPr>
        <w:t>.</w:t>
      </w:r>
    </w:p>
    <w:p w14:paraId="7D172243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Hankintalain 135 §:n mukaan sellaisen hankintayksikön päätöksen tai muun hankintamenettelyssä tehdyn ratkaisun korjaamiseksi, johon ei muutoin sovelleta hankintalakia, voidaan hakea muutosta vaatimalla hankintayksiköltä oikaisua (jäljempänä </w:t>
      </w:r>
      <w:r w:rsidRPr="00E53BDE">
        <w:rPr>
          <w:rStyle w:val="LainausChar"/>
          <w:rFonts w:ascii="Work Sans" w:hAnsi="Work Sans"/>
          <w:sz w:val="20"/>
          <w:szCs w:val="20"/>
        </w:rPr>
        <w:t>hankintaoikaisu</w:t>
      </w:r>
      <w:r w:rsidR="00072FC0" w:rsidRPr="00E53BDE">
        <w:rPr>
          <w:rFonts w:ascii="Work Sans" w:hAnsi="Work Sans"/>
          <w:sz w:val="20"/>
          <w:szCs w:val="20"/>
        </w:rPr>
        <w:t>).</w:t>
      </w:r>
    </w:p>
    <w:p w14:paraId="7B8A569A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Hankintaa koskevasta asiasta voi tehdä hankintayksikölle oikaisuvaatimuksen se, jota asia koskee (jäljempänä </w:t>
      </w:r>
      <w:r w:rsidRPr="00E53BDE">
        <w:rPr>
          <w:rStyle w:val="LainausChar"/>
          <w:rFonts w:ascii="Work Sans" w:hAnsi="Work Sans"/>
          <w:sz w:val="20"/>
          <w:szCs w:val="20"/>
        </w:rPr>
        <w:t>asianosainen</w:t>
      </w:r>
      <w:r w:rsidRPr="00E53BDE">
        <w:rPr>
          <w:rFonts w:ascii="Work Sans" w:hAnsi="Work Sans"/>
          <w:sz w:val="20"/>
          <w:szCs w:val="20"/>
        </w:rPr>
        <w:t>). Asianosainen on se, jonka oikeuteen, velvollisuuteen tai etuun</w:t>
      </w:r>
      <w:r w:rsidR="00072FC0" w:rsidRPr="00E53BDE">
        <w:rPr>
          <w:rFonts w:ascii="Work Sans" w:hAnsi="Work Sans"/>
          <w:sz w:val="20"/>
          <w:szCs w:val="20"/>
        </w:rPr>
        <w:t xml:space="preserve"> päätös välittömästi vaikuttaa.</w:t>
      </w:r>
    </w:p>
    <w:p w14:paraId="0529524D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Hankintaoikaisuvaatimuksen koh</w:t>
      </w:r>
      <w:r w:rsidR="00072FC0" w:rsidRPr="00E53BDE">
        <w:rPr>
          <w:rFonts w:ascii="Work Sans" w:hAnsi="Work Sans"/>
          <w:sz w:val="20"/>
          <w:szCs w:val="20"/>
        </w:rPr>
        <w:t>de</w:t>
      </w:r>
    </w:p>
    <w:p w14:paraId="1D470D4C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Hankintayksikön päätökseen tai muuhun hankintamenettelyssä tehtyyn ratkaisuun tyytymätön voi vaatia hankintayksiköltä hankintaoikaisua. Hankintaoikaisua voi vaatia hankintayksiköltä kirjallisesti tarjouskilpailuun osallistunut tarjoaja tai osallistumishakemuksen tehnyt ehdokas </w:t>
      </w:r>
      <w:r w:rsidR="00072FC0" w:rsidRPr="00E53BDE">
        <w:rPr>
          <w:rFonts w:ascii="Work Sans" w:hAnsi="Work Sans"/>
          <w:sz w:val="20"/>
          <w:szCs w:val="20"/>
        </w:rPr>
        <w:t>tai muu taho, jota asia koskee.</w:t>
      </w:r>
    </w:p>
    <w:p w14:paraId="49D5CE5D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</w:t>
      </w:r>
      <w:r w:rsidR="00072FC0" w:rsidRPr="00E53BDE">
        <w:rPr>
          <w:rFonts w:ascii="Work Sans" w:hAnsi="Work Sans"/>
          <w:sz w:val="20"/>
          <w:szCs w:val="20"/>
        </w:rPr>
        <w:t>uksen tekemiselle säädetty aika</w:t>
      </w:r>
    </w:p>
    <w:p w14:paraId="2A5A90A4" w14:textId="17F3E26A" w:rsidR="0059116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Asianosaisen on vaadittava hankintaoikaisua 14 päivän kuluessa siitä, kun asianosainen on saanut tiedon hankintayksikön päätöksestä valitusosoituksineen tai muusta hankintamenettelyssä tehdystä ratkaisusta.</w:t>
      </w:r>
    </w:p>
    <w:p w14:paraId="2DAD00D9" w14:textId="61065980" w:rsidR="00F47543" w:rsidRPr="00E53BDE" w:rsidRDefault="00F47543" w:rsidP="00072FC0">
      <w:pPr>
        <w:rPr>
          <w:rFonts w:ascii="Work Sans" w:hAnsi="Work Sans"/>
          <w:sz w:val="20"/>
          <w:szCs w:val="20"/>
        </w:rPr>
      </w:pPr>
      <w:r w:rsidRPr="005A2C1F">
        <w:rPr>
          <w:rFonts w:ascii="Work Sans" w:hAnsi="Work Sans"/>
          <w:sz w:val="20"/>
          <w:szCs w:val="20"/>
        </w:rPr>
        <w:t>Hankintaoikaisuvaatimus, joka toimitetaan sähköisenä asiakirjana, tulee toimittaa viranomaiselle viimeistään määräajan viimeisen päivän aikana. Muussa muodossa toimitettava (esimerkiksi paperinen) vaatimuskirjelmä on esitettävä määräajan viimeisenä päivänä ennen viraston aukioloajan päättymistä.</w:t>
      </w:r>
    </w:p>
    <w:p w14:paraId="6F6BA8A9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Tiedoksisaantipäivää ei lueta oikaisuvaatimusaikaan. Jos määräajan viimeinen päivä on pyhäpäivä, itsenäisyyspäivä, vapunpäivä, joulu- tai juhannusaatto tai arkilauantai, voi oikaisuvaatimuksen tehdä ennen viraston aukioloajan päättymistä ensimmäisenä arkip</w:t>
      </w:r>
      <w:r w:rsidR="00072FC0" w:rsidRPr="00E53BDE">
        <w:rPr>
          <w:rFonts w:ascii="Work Sans" w:hAnsi="Work Sans"/>
          <w:sz w:val="20"/>
          <w:szCs w:val="20"/>
        </w:rPr>
        <w:t>äivänä sen jälkeen.</w:t>
      </w:r>
    </w:p>
    <w:p w14:paraId="1032475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lastRenderedPageBreak/>
        <w:t xml:space="preserve">A </w:t>
      </w:r>
      <w:r w:rsidRPr="00E53BDE">
        <w:rPr>
          <w:rFonts w:ascii="Work Sans" w:hAnsi="Work Sans"/>
          <w:sz w:val="20"/>
          <w:szCs w:val="20"/>
        </w:rPr>
        <w:t>Tiedoksianto kirjeitse</w:t>
      </w:r>
      <w:r w:rsidRPr="00E53BDE">
        <w:rPr>
          <w:rFonts w:ascii="Work Sans" w:hAnsi="Work Sans"/>
          <w:b w:val="0"/>
          <w:color w:val="FF0000"/>
          <w:sz w:val="20"/>
          <w:szCs w:val="20"/>
        </w:rPr>
        <w:t xml:space="preserve"> </w:t>
      </w:r>
      <w:r w:rsidR="0059116E" w:rsidRPr="00E53BDE">
        <w:rPr>
          <w:rFonts w:ascii="Work Sans" w:hAnsi="Work Sans"/>
          <w:b w:val="0"/>
          <w:color w:val="FF0000"/>
          <w:sz w:val="20"/>
          <w:szCs w:val="20"/>
        </w:rPr>
        <w:t>VALITSE TÄSSÄ A, B tai C. POISTA YLIMÄÄRÄINEN TEKSTI</w:t>
      </w:r>
    </w:p>
    <w:p w14:paraId="73E8B13E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hallintolain (434/2003) 59 §:n mukaisesti postitse kirjeellä. Asianosainen on saanut asiasta tiedon seitsemäntenä päivänä sen lähettämisestä, jollei asianosainen näytä saaneen tiedon myöhemmin.</w:t>
      </w:r>
    </w:p>
    <w:p w14:paraId="40E49E65" w14:textId="77777777" w:rsidR="0059116E" w:rsidRPr="00E53BDE" w:rsidRDefault="00072FC0" w:rsidP="00072FC0">
      <w:pPr>
        <w:rPr>
          <w:rStyle w:val="Hienovarainenkorostus"/>
          <w:rFonts w:ascii="Work Sans" w:hAnsi="Work Sans"/>
          <w:sz w:val="20"/>
          <w:szCs w:val="20"/>
        </w:rPr>
      </w:pPr>
      <w:r w:rsidRPr="00E53BDE">
        <w:rPr>
          <w:rStyle w:val="Hienovarainenkorostus"/>
          <w:rFonts w:ascii="Work Sans" w:hAnsi="Work Sans"/>
          <w:sz w:val="20"/>
          <w:szCs w:val="20"/>
        </w:rPr>
        <w:t>TAI</w:t>
      </w:r>
    </w:p>
    <w:p w14:paraId="1D9D60BC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todisteellisesti tiedoksi hallintolain (434/2003) 60 §:n mukaisesti. Asianosainen on saanut päätöksestä tiedon saantitodistuksen osoittamana aikana tai erilliseen tiedoksisaanti</w:t>
      </w:r>
      <w:r w:rsidR="00072FC0" w:rsidRPr="00E53BDE">
        <w:rPr>
          <w:rFonts w:ascii="Work Sans" w:hAnsi="Work Sans"/>
          <w:sz w:val="20"/>
          <w:szCs w:val="20"/>
        </w:rPr>
        <w:t>todistukseen merkittynä aikana.</w:t>
      </w:r>
    </w:p>
    <w:p w14:paraId="3994D02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t xml:space="preserve">B </w:t>
      </w:r>
      <w:r w:rsidRPr="00E53BDE">
        <w:rPr>
          <w:rFonts w:ascii="Work Sans" w:hAnsi="Work Sans"/>
          <w:sz w:val="20"/>
          <w:szCs w:val="20"/>
        </w:rPr>
        <w:t>Tiedoksianto sähköisesti</w:t>
      </w:r>
    </w:p>
    <w:p w14:paraId="1D036448" w14:textId="515E16AE" w:rsidR="0059116E" w:rsidRPr="00E53BDE" w:rsidRDefault="0059116E" w:rsidP="0059116E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19 §:n mukaisesti</w:t>
      </w:r>
      <w:r w:rsidR="00A302E5">
        <w:rPr>
          <w:rFonts w:ascii="Work Sans" w:hAnsi="Work Sans"/>
          <w:sz w:val="20"/>
          <w:szCs w:val="20"/>
        </w:rPr>
        <w:t>.</w:t>
      </w:r>
      <w:r w:rsidRPr="00E53BDE">
        <w:rPr>
          <w:rFonts w:ascii="Work Sans" w:hAnsi="Work Sans"/>
          <w:sz w:val="20"/>
          <w:szCs w:val="20"/>
        </w:rPr>
        <w:t xml:space="preserve"> Asianosainen on saanut päätöksen tiedoksi kolmantena päivänä sen lähettämisestä. </w:t>
      </w:r>
    </w:p>
    <w:p w14:paraId="262AE364" w14:textId="27789F30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Pä</w:t>
      </w:r>
      <w:r w:rsidR="00072FC0" w:rsidRPr="00E53BDE">
        <w:rPr>
          <w:rFonts w:ascii="Work Sans" w:hAnsi="Work Sans"/>
          <w:sz w:val="20"/>
          <w:szCs w:val="20"/>
        </w:rPr>
        <w:t xml:space="preserve">ätös on lähetetty: </w:t>
      </w:r>
      <w:r w:rsidR="00072FC0"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23</w:t>
      </w:r>
      <w:r w:rsidR="00072FC0" w:rsidRPr="00E53BDE">
        <w:rPr>
          <w:rFonts w:ascii="Work Sans" w:hAnsi="Work Sans"/>
          <w:color w:val="FF0000"/>
          <w:sz w:val="20"/>
          <w:szCs w:val="20"/>
        </w:rPr>
        <w:t>]</w:t>
      </w:r>
    </w:p>
    <w:p w14:paraId="566246DF" w14:textId="77777777" w:rsidR="0059116E" w:rsidRPr="00E53BDE" w:rsidRDefault="00072FC0" w:rsidP="00072FC0">
      <w:pPr>
        <w:rPr>
          <w:rStyle w:val="Hienovarainenkorostus"/>
          <w:rFonts w:ascii="Work Sans" w:hAnsi="Work Sans"/>
          <w:sz w:val="20"/>
          <w:szCs w:val="20"/>
        </w:rPr>
      </w:pPr>
      <w:r w:rsidRPr="00E53BDE">
        <w:rPr>
          <w:rStyle w:val="Hienovarainenkorostus"/>
          <w:rFonts w:ascii="Work Sans" w:hAnsi="Work Sans"/>
          <w:sz w:val="20"/>
          <w:szCs w:val="20"/>
        </w:rPr>
        <w:t>TAI</w:t>
      </w:r>
    </w:p>
    <w:p w14:paraId="1345C729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18 §:n mukaisesti todisteellisesti tiedoksi, ja asianosainen on antanut suostumuksensa siihen, että päätös voidaan antaa</w:t>
      </w:r>
      <w:r w:rsidR="00072FC0" w:rsidRPr="00E53BDE">
        <w:rPr>
          <w:rFonts w:ascii="Work Sans" w:hAnsi="Work Sans"/>
          <w:sz w:val="20"/>
          <w:szCs w:val="20"/>
        </w:rPr>
        <w:t xml:space="preserve"> hänelle sähköisesti tiedoksi.</w:t>
      </w:r>
    </w:p>
    <w:p w14:paraId="76F623D1" w14:textId="5CA37315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Päätös on ollut noudettavissa </w:t>
      </w:r>
      <w:r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23</w:t>
      </w:r>
      <w:r w:rsidRPr="00E53BDE">
        <w:rPr>
          <w:rFonts w:ascii="Work Sans" w:hAnsi="Work Sans"/>
          <w:color w:val="FF0000"/>
          <w:sz w:val="20"/>
          <w:szCs w:val="20"/>
        </w:rPr>
        <w:t>] [palvelin, tietoka</w:t>
      </w:r>
      <w:r w:rsidR="00072FC0" w:rsidRPr="00E53BDE">
        <w:rPr>
          <w:rFonts w:ascii="Work Sans" w:hAnsi="Work Sans"/>
          <w:color w:val="FF0000"/>
          <w:sz w:val="20"/>
          <w:szCs w:val="20"/>
        </w:rPr>
        <w:t>nnan tai muun tiedoston osoite]</w:t>
      </w:r>
    </w:p>
    <w:p w14:paraId="5BC90468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Päätös on saatu tiedoksi, kun asiakirja on noudettu palvelimelta, tietoka</w:t>
      </w:r>
      <w:r w:rsidR="00072FC0" w:rsidRPr="00E53BDE">
        <w:rPr>
          <w:rFonts w:ascii="Work Sans" w:hAnsi="Work Sans"/>
          <w:sz w:val="20"/>
          <w:szCs w:val="20"/>
        </w:rPr>
        <w:t>nnasta tai muusta tiedostosta.</w:t>
      </w:r>
    </w:p>
    <w:p w14:paraId="49BAF0C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t xml:space="preserve">C </w:t>
      </w:r>
      <w:r w:rsidRPr="00E53BDE">
        <w:rPr>
          <w:rFonts w:ascii="Work Sans" w:hAnsi="Work Sans"/>
          <w:sz w:val="20"/>
          <w:szCs w:val="20"/>
        </w:rPr>
        <w:t>Tiedoksianto</w:t>
      </w:r>
    </w:p>
    <w:p w14:paraId="23B505AD" w14:textId="767BC70F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Hankintapäätös on annettu tiedoksi hankintayksikön päättämällä tavalla. Päätös on saatu tiedoksi </w:t>
      </w:r>
      <w:r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23</w:t>
      </w:r>
      <w:r w:rsidRPr="00E53BDE">
        <w:rPr>
          <w:rFonts w:ascii="Work Sans" w:hAnsi="Work Sans"/>
          <w:color w:val="FF0000"/>
          <w:sz w:val="20"/>
          <w:szCs w:val="20"/>
        </w:rPr>
        <w:t>]</w:t>
      </w:r>
    </w:p>
    <w:p w14:paraId="72A77478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</w:t>
      </w:r>
      <w:r w:rsidR="00072FC0" w:rsidRPr="00E53BDE">
        <w:rPr>
          <w:rFonts w:ascii="Work Sans" w:hAnsi="Work Sans"/>
          <w:sz w:val="20"/>
          <w:szCs w:val="20"/>
        </w:rPr>
        <w:t>ua koskevan vaatimuksen sisältö</w:t>
      </w:r>
    </w:p>
    <w:p w14:paraId="1D2C0965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Hankintaoikaisuvaatimuksesta on käytävä ilmi vaatimukset perusteineen. Vaatimuksesta on käytävä ilmi oikaisua vaativan nimi sekä tarvittavat y</w:t>
      </w:r>
      <w:r w:rsidR="00072FC0" w:rsidRPr="00E53BDE">
        <w:rPr>
          <w:rFonts w:ascii="Work Sans" w:hAnsi="Work Sans"/>
          <w:sz w:val="20"/>
          <w:szCs w:val="20"/>
        </w:rPr>
        <w:t>hteystiedot asian hoitamiseksi.</w:t>
      </w:r>
    </w:p>
    <w:p w14:paraId="3D712D73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Vaatimukseen on liitettävä asiakirjat, joihin vaatimuksen tekijä vetoaa, mikäli ne eivät j</w:t>
      </w:r>
      <w:r w:rsidR="00072FC0" w:rsidRPr="00E53BDE">
        <w:rPr>
          <w:rFonts w:ascii="Work Sans" w:hAnsi="Work Sans"/>
          <w:sz w:val="20"/>
          <w:szCs w:val="20"/>
        </w:rPr>
        <w:t>o ole hankintayksikön hallussa.</w:t>
      </w:r>
    </w:p>
    <w:p w14:paraId="39E972BD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Toimitusosoite</w:t>
      </w:r>
    </w:p>
    <w:p w14:paraId="4BE38DF5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Hankintaoikaisuvaatimus</w:t>
      </w:r>
      <w:r w:rsidR="00072FC0" w:rsidRPr="00E53BDE">
        <w:rPr>
          <w:rFonts w:ascii="Work Sans" w:hAnsi="Work Sans"/>
          <w:sz w:val="20"/>
          <w:szCs w:val="20"/>
        </w:rPr>
        <w:t xml:space="preserve"> toimitetaan hankintayksikölle.</w:t>
      </w:r>
    </w:p>
    <w:p w14:paraId="73C9CCEA" w14:textId="77777777" w:rsidR="0059116E" w:rsidRPr="00E53BDE" w:rsidRDefault="00072FC0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Hankintayksikön yhteystiedot:</w:t>
      </w:r>
    </w:p>
    <w:p w14:paraId="5A7A5CA8" w14:textId="77777777" w:rsidR="00580697" w:rsidRDefault="00072FC0" w:rsidP="003F0B92">
      <w:pPr>
        <w:spacing w:after="0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viranomainen / xxx oy</w:t>
      </w:r>
      <w:r w:rsidRPr="00E53BDE">
        <w:rPr>
          <w:rFonts w:ascii="Work Sans" w:hAnsi="Work Sans"/>
          <w:sz w:val="20"/>
          <w:szCs w:val="20"/>
        </w:rPr>
        <w:br/>
      </w:r>
      <w:r w:rsidR="0059116E" w:rsidRPr="00E53BDE">
        <w:rPr>
          <w:rFonts w:ascii="Work Sans" w:hAnsi="Work Sans"/>
          <w:sz w:val="20"/>
          <w:szCs w:val="20"/>
        </w:rPr>
        <w:t>(henkilö</w:t>
      </w:r>
      <w:r w:rsidRPr="00E53BDE">
        <w:rPr>
          <w:rFonts w:ascii="Work Sans" w:hAnsi="Work Sans"/>
          <w:sz w:val="20"/>
          <w:szCs w:val="20"/>
        </w:rPr>
        <w:t>)</w:t>
      </w:r>
    </w:p>
    <w:p w14:paraId="1FC70FD7" w14:textId="23418CF3" w:rsidR="00AC5BF6" w:rsidRPr="00E53BDE" w:rsidRDefault="00580697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sähköposti</w:t>
      </w:r>
      <w:r w:rsidR="00072FC0" w:rsidRPr="00E53BDE">
        <w:rPr>
          <w:rFonts w:ascii="Work Sans" w:hAnsi="Work Sans"/>
          <w:sz w:val="20"/>
          <w:szCs w:val="20"/>
        </w:rPr>
        <w:br/>
        <w:t>PL 555, postinumero</w:t>
      </w:r>
      <w:r w:rsidR="00072FC0" w:rsidRPr="00E53BDE">
        <w:rPr>
          <w:rFonts w:ascii="Work Sans" w:hAnsi="Work Sans"/>
          <w:sz w:val="20"/>
          <w:szCs w:val="20"/>
        </w:rPr>
        <w:br/>
        <w:t>käyntiosoite</w:t>
      </w:r>
      <w:r w:rsidR="00072FC0" w:rsidRPr="00E53BDE">
        <w:rPr>
          <w:rFonts w:ascii="Work Sans" w:hAnsi="Work Sans"/>
          <w:sz w:val="20"/>
          <w:szCs w:val="20"/>
        </w:rPr>
        <w:br/>
      </w:r>
    </w:p>
    <w:sectPr w:rsidR="00AC5BF6" w:rsidRPr="00E53B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FBD7" w14:textId="77777777" w:rsidR="00D23447" w:rsidRDefault="00D23447" w:rsidP="0045461B">
      <w:pPr>
        <w:spacing w:before="0" w:after="0"/>
      </w:pPr>
      <w:r>
        <w:separator/>
      </w:r>
    </w:p>
  </w:endnote>
  <w:endnote w:type="continuationSeparator" w:id="0">
    <w:p w14:paraId="0F9C75B8" w14:textId="77777777" w:rsidR="00D23447" w:rsidRDefault="00D23447" w:rsidP="004546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B911" w14:textId="77777777" w:rsidR="00D23447" w:rsidRDefault="00D23447" w:rsidP="0045461B">
      <w:pPr>
        <w:spacing w:before="0" w:after="0"/>
      </w:pPr>
      <w:r>
        <w:separator/>
      </w:r>
    </w:p>
  </w:footnote>
  <w:footnote w:type="continuationSeparator" w:id="0">
    <w:p w14:paraId="47AA3FDF" w14:textId="77777777" w:rsidR="00D23447" w:rsidRDefault="00D23447" w:rsidP="004546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C79"/>
    <w:multiLevelType w:val="hybridMultilevel"/>
    <w:tmpl w:val="DF209256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E60FE2"/>
    <w:multiLevelType w:val="hybridMultilevel"/>
    <w:tmpl w:val="07EC5DC4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50EF2057"/>
    <w:multiLevelType w:val="hybridMultilevel"/>
    <w:tmpl w:val="B9C07CBE"/>
    <w:lvl w:ilvl="0" w:tplc="EA568C02">
      <w:start w:val="1"/>
      <w:numFmt w:val="decimal"/>
      <w:lvlText w:val="%1)"/>
      <w:lvlJc w:val="left"/>
      <w:pPr>
        <w:ind w:left="2614" w:hanging="13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7B0C5847"/>
    <w:multiLevelType w:val="hybridMultilevel"/>
    <w:tmpl w:val="C6F6445A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EA568C02">
      <w:start w:val="1"/>
      <w:numFmt w:val="decimal"/>
      <w:lvlText w:val="%2)"/>
      <w:lvlJc w:val="left"/>
      <w:pPr>
        <w:ind w:left="274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299989255">
    <w:abstractNumId w:val="1"/>
  </w:num>
  <w:num w:numId="2" w16cid:durableId="56101086">
    <w:abstractNumId w:val="2"/>
  </w:num>
  <w:num w:numId="3" w16cid:durableId="953898568">
    <w:abstractNumId w:val="0"/>
  </w:num>
  <w:num w:numId="4" w16cid:durableId="785973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1B"/>
    <w:rsid w:val="00072FC0"/>
    <w:rsid w:val="000941A6"/>
    <w:rsid w:val="00117504"/>
    <w:rsid w:val="00176394"/>
    <w:rsid w:val="00217EA1"/>
    <w:rsid w:val="00247BC4"/>
    <w:rsid w:val="003F0B92"/>
    <w:rsid w:val="0045461B"/>
    <w:rsid w:val="004D1F6B"/>
    <w:rsid w:val="00580697"/>
    <w:rsid w:val="0059116E"/>
    <w:rsid w:val="005C6447"/>
    <w:rsid w:val="00764761"/>
    <w:rsid w:val="008B7768"/>
    <w:rsid w:val="00906618"/>
    <w:rsid w:val="009073CB"/>
    <w:rsid w:val="00A302E5"/>
    <w:rsid w:val="00A43F48"/>
    <w:rsid w:val="00AC5BF6"/>
    <w:rsid w:val="00B00494"/>
    <w:rsid w:val="00BA7C77"/>
    <w:rsid w:val="00BC7B7C"/>
    <w:rsid w:val="00D23447"/>
    <w:rsid w:val="00DA00B5"/>
    <w:rsid w:val="00E53BDE"/>
    <w:rsid w:val="00F00F26"/>
    <w:rsid w:val="00F03C5B"/>
    <w:rsid w:val="00F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122FE"/>
  <w15:chartTrackingRefBased/>
  <w15:docId w15:val="{9E213D1F-31D4-4E61-A9C6-CA9E2C4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461B"/>
    <w:pPr>
      <w:spacing w:before="120" w:line="240" w:lineRule="auto"/>
      <w:ind w:left="1304"/>
    </w:pPr>
    <w:rPr>
      <w:rFonts w:ascii="Verdana" w:hAnsi="Verdana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43F4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C6447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461B"/>
  </w:style>
  <w:style w:type="paragraph" w:styleId="Alatunniste">
    <w:name w:val="footer"/>
    <w:basedOn w:val="Normaali"/>
    <w:link w:val="Ala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461B"/>
  </w:style>
  <w:style w:type="paragraph" w:styleId="Otsikko">
    <w:name w:val="Title"/>
    <w:basedOn w:val="Normaali"/>
    <w:next w:val="Normaali"/>
    <w:link w:val="OtsikkoChar"/>
    <w:uiPriority w:val="10"/>
    <w:qFormat/>
    <w:rsid w:val="00F00F26"/>
    <w:pPr>
      <w:spacing w:before="240" w:after="120" w:line="48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0F26"/>
    <w:rPr>
      <w:rFonts w:ascii="Verdana" w:eastAsiaTheme="majorEastAsia" w:hAnsi="Verdana" w:cstheme="majorBidi"/>
      <w:b/>
      <w:spacing w:val="-10"/>
      <w:kern w:val="28"/>
      <w:sz w:val="18"/>
      <w:szCs w:val="56"/>
    </w:rPr>
  </w:style>
  <w:style w:type="character" w:styleId="Korostus">
    <w:name w:val="Emphasis"/>
    <w:basedOn w:val="Kappaleenoletusfontti"/>
    <w:uiPriority w:val="20"/>
    <w:qFormat/>
    <w:rsid w:val="0045461B"/>
    <w:rPr>
      <w:b/>
      <w:i w:val="0"/>
      <w:iCs/>
      <w:color w:val="FF0000"/>
    </w:rPr>
  </w:style>
  <w:style w:type="character" w:customStyle="1" w:styleId="Otsikko1Char">
    <w:name w:val="Otsikko 1 Char"/>
    <w:basedOn w:val="Kappaleenoletusfontti"/>
    <w:link w:val="Otsikko1"/>
    <w:uiPriority w:val="9"/>
    <w:rsid w:val="00A43F48"/>
    <w:rPr>
      <w:rFonts w:ascii="Verdana" w:eastAsiaTheme="majorEastAsia" w:hAnsi="Verdana" w:cstheme="majorBidi"/>
      <w:b/>
      <w:sz w:val="1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C6447"/>
    <w:rPr>
      <w:rFonts w:ascii="Verdana" w:eastAsiaTheme="majorEastAsia" w:hAnsi="Verdana" w:cstheme="majorBidi"/>
      <w:b/>
      <w:sz w:val="18"/>
      <w:szCs w:val="26"/>
    </w:rPr>
  </w:style>
  <w:style w:type="character" w:styleId="Hienovarainenkorostus">
    <w:name w:val="Subtle Emphasis"/>
    <w:basedOn w:val="Kappaleenoletusfontti"/>
    <w:uiPriority w:val="19"/>
    <w:qFormat/>
    <w:rsid w:val="00F00F26"/>
    <w:rPr>
      <w:rFonts w:ascii="Verdana" w:hAnsi="Verdana"/>
      <w:b w:val="0"/>
      <w:i w:val="0"/>
      <w:iCs/>
      <w:color w:val="FF0000"/>
      <w:sz w:val="18"/>
    </w:rPr>
  </w:style>
  <w:style w:type="paragraph" w:styleId="Lainaus">
    <w:name w:val="Quote"/>
    <w:aliases w:val="Kursivointi"/>
    <w:basedOn w:val="Normaali"/>
    <w:next w:val="Normaali"/>
    <w:link w:val="LainausChar"/>
    <w:uiPriority w:val="29"/>
    <w:qFormat/>
    <w:rsid w:val="00176394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aliases w:val="Kursivointi Char"/>
    <w:basedOn w:val="Kappaleenoletusfontti"/>
    <w:link w:val="Lainaus"/>
    <w:uiPriority w:val="29"/>
    <w:rsid w:val="00176394"/>
    <w:rPr>
      <w:rFonts w:ascii="Verdana" w:hAnsi="Verdana"/>
      <w:i/>
      <w:iCs/>
      <w:sz w:val="18"/>
    </w:rPr>
  </w:style>
  <w:style w:type="paragraph" w:styleId="Luettelokappale">
    <w:name w:val="List Paragraph"/>
    <w:basedOn w:val="Normaali"/>
    <w:uiPriority w:val="34"/>
    <w:qFormat/>
    <w:rsid w:val="005C644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826360DC43DA4C93A89EF3AB67C88C" ma:contentTypeVersion="16" ma:contentTypeDescription="Luo uusi asiakirja." ma:contentTypeScope="" ma:versionID="90a5f9220b7d19e2dac6066ef5357d1a">
  <xsd:schema xmlns:xsd="http://www.w3.org/2001/XMLSchema" xmlns:xs="http://www.w3.org/2001/XMLSchema" xmlns:p="http://schemas.microsoft.com/office/2006/metadata/properties" xmlns:ns2="58f1a7c9-e304-448c-bca3-d9d818312f6e" xmlns:ns3="d254715d-8d8d-41a4-8fef-3480790ffd89" targetNamespace="http://schemas.microsoft.com/office/2006/metadata/properties" ma:root="true" ma:fieldsID="ed4d87a02d576bb6a42796b7e16e958d" ns2:_="" ns3:_="">
    <xsd:import namespace="58f1a7c9-e304-448c-bca3-d9d818312f6e"/>
    <xsd:import namespace="d254715d-8d8d-41a4-8fef-3480790ff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a7c9-e304-448c-bca3-d9d81831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4715d-8d8d-41a4-8fef-3480790ff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b91bb3-12f3-4664-8cd3-79bd1e785c9b}" ma:internalName="TaxCatchAll" ma:showField="CatchAllData" ma:web="d254715d-8d8d-41a4-8fef-3480790ff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1a7c9-e304-448c-bca3-d9d818312f6e">
      <Terms xmlns="http://schemas.microsoft.com/office/infopath/2007/PartnerControls"/>
    </lcf76f155ced4ddcb4097134ff3c332f>
    <TaxCatchAll xmlns="d254715d-8d8d-41a4-8fef-3480790ffd89" xsi:nil="true"/>
  </documentManagement>
</p:properties>
</file>

<file path=customXml/itemProps1.xml><?xml version="1.0" encoding="utf-8"?>
<ds:datastoreItem xmlns:ds="http://schemas.openxmlformats.org/officeDocument/2006/customXml" ds:itemID="{22D1C4A9-A62B-41D8-A459-EEAE9067CA01}"/>
</file>

<file path=customXml/itemProps2.xml><?xml version="1.0" encoding="utf-8"?>
<ds:datastoreItem xmlns:ds="http://schemas.openxmlformats.org/officeDocument/2006/customXml" ds:itemID="{22149461-3AC2-42DE-80F5-8F77B6A59CE6}"/>
</file>

<file path=customXml/itemProps3.xml><?xml version="1.0" encoding="utf-8"?>
<ds:datastoreItem xmlns:ds="http://schemas.openxmlformats.org/officeDocument/2006/customXml" ds:itemID="{BCC64B71-C6E2-4C66-B754-7BD7E615ECDE}"/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581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Hankintaoikaisuohje ja valitusosoitus</vt:lpstr>
    </vt:vector>
  </TitlesOfParts>
  <Company>KL-FCG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Hankintaoikaisuohje, pienhankinnat, erityisalat</dc:title>
  <dc:subject/>
  <dc:creator>Julkisten hankintojen neuvontayksikkö</dc:creator>
  <cp:keywords>muutoksenhakuohjemalli</cp:keywords>
  <dc:description/>
  <cp:lastModifiedBy>Ruuskanen Niina</cp:lastModifiedBy>
  <cp:revision>6</cp:revision>
  <dcterms:created xsi:type="dcterms:W3CDTF">2026-04-20T13:49:00Z</dcterms:created>
  <dcterms:modified xsi:type="dcterms:W3CDTF">2026-04-21T07:15:00Z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0x01010095826360DC43DA4C93A89EF3AB67C88C</vt:lpwstr>
  </property>
</Properties>
</file>